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62026_080932.xml.htm"/>
      <w:bookmarkStart w:id="1" w:name="ksform309162026_08093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Brottem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ALAMAR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47071 BAYSIDE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White,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162026_080934.htm"/>
      <w:bookmarkStart w:id="3" w:name="ksex2409162026_080934"/>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Timothy White, Justin McAnear, Mike Seater and Jessie Wang of Alamar Biosceinces,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John Brottem</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905125" cy="175260"/>
                <wp:effectExtent l="0" t="0" r="0" b="0"/>
                <wp:wrapSquare wrapText="right"/>
                <wp:docPr id="6" name="Frame4"/>
                <a:graphic xmlns:a="http://schemas.openxmlformats.org/drawingml/2006/main">
                  <a:graphicData uri="http://schemas.microsoft.com/office/word/2010/wordprocessingShape">
                    <wps:wsp>
                      <wps:cNvSpPr txBox="1"/>
                      <wps:spPr>
                        <a:xfrm>
                          <a:off x="0" y="0"/>
                          <a:ext cx="2905125" cy="175260"/>
                        </a:xfrm>
                        <a:prstGeom prst="rect"/>
                        <a:solidFill>
                          <a:srgbClr val="FFFFFF"/>
                        </a:solidFill>
                      </wps:spPr>
                      <wps:txbx>
                        <w:txbxContent>
                          <w:p>
                            <w:pPr>
                              <w:pStyle w:val="TextBody"/>
                              <w:bidi w:val="0"/>
                              <w:spacing w:before="0" w:after="283"/>
                              <w:jc w:val="left"/>
                              <w:rPr/>
                            </w:pPr>
                            <w:r>
                              <w:rPr/>
                              <w:t>Date:  </w:t>
                            </w:r>
                            <w:r>
                              <w:rPr>
                                <w:u w:val="single"/>
                              </w:rPr>
                              <w:t>September 1, 2026</w:t>
                            </w:r>
                          </w:p>
                        </w:txbxContent>
                      </wps:txbx>
                      <wps:bodyPr anchor="t" lIns="0" tIns="0" rIns="0" bIns="0">
                        <a:noAutofit/>
                      </wps:bodyPr>
                    </wps:wsp>
                  </a:graphicData>
                </a:graphic>
              </wp:anchor>
            </w:drawing>
          </mc:Choice>
          <mc:Fallback>
            <w:pict>
              <v:rect style="position:absolute;rotation:-0;width:2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September 1, 2026</w:t>
                      </w:r>
                    </w:p>
                  </w:txbxContent>
                </v:textbox>
                <w10:wrap type="square" side="right"/>
              </v:rect>
            </w:pict>
          </mc:Fallback>
        </mc:AlternateContent>
      </w:r>
    </w:p>
    <w:p>
      <w:pPr>
        <w:pStyle w:val="TextBody"/>
        <w:bidi w:val="0"/>
        <w:spacing w:before="0" w:after="0"/>
        <w:ind w:left="0" w:right="0" w:firstLine="4575"/>
        <w:jc w:val="both"/>
        <w:rPr/>
      </w:pPr>
      <w:r>
        <w:rPr/>
        <w:t>Name: John Brottem</w:t>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3381" TargetMode="External"/><Relationship Id="rId3" Type="http://schemas.openxmlformats.org/officeDocument/2006/relationships/hyperlink" Target="http://www.sec.gov/cgi-bin/browse-edgar?action=getcompany&amp;CIK=000210420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902</Words>
  <Characters>4830</Characters>
  <CharactersWithSpaces>5676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